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70258E9C" w:rsidR="00F52C9F" w:rsidRPr="00AB7DAE" w:rsidRDefault="00F52C9F" w:rsidP="00AB7DAE">
      <w:pPr>
        <w:rPr>
          <w:rFonts w:ascii="Arial" w:hAnsi="Arial" w:cs="Arial"/>
          <w:b/>
          <w:bCs/>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AB7DAE">
        <w:rPr>
          <w:rFonts w:ascii="Arial" w:hAnsi="Arial" w:cs="Arial"/>
          <w:b/>
          <w:bCs/>
          <w:sz w:val="24"/>
          <w:szCs w:val="24"/>
          <w:lang w:eastAsia="zh-CN"/>
        </w:rPr>
        <w:t>3GPP TSG-RAN WG4 Meeting #11</w:t>
      </w:r>
      <w:r w:rsidR="00AB2BCB">
        <w:rPr>
          <w:rFonts w:ascii="Arial" w:hAnsi="Arial" w:cs="Arial"/>
          <w:b/>
          <w:bCs/>
          <w:sz w:val="24"/>
          <w:szCs w:val="24"/>
          <w:lang w:eastAsia="zh-CN"/>
        </w:rPr>
        <w:t>4</w:t>
      </w:r>
      <w:r w:rsidR="00493860">
        <w:rPr>
          <w:rFonts w:ascii="Arial" w:hAnsi="Arial" w:cs="Arial"/>
          <w:b/>
          <w:bCs/>
          <w:sz w:val="24"/>
          <w:szCs w:val="24"/>
          <w:lang w:eastAsia="zh-CN"/>
        </w:rPr>
        <w:t>bis</w:t>
      </w:r>
      <w:r w:rsidRP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493860">
        <w:rPr>
          <w:rFonts w:ascii="Arial" w:hAnsi="Arial" w:cs="Arial"/>
          <w:b/>
          <w:bCs/>
          <w:sz w:val="24"/>
          <w:szCs w:val="24"/>
          <w:lang w:eastAsia="zh-CN"/>
        </w:rPr>
        <w:tab/>
      </w:r>
      <w:r w:rsidR="00323AC6" w:rsidRPr="00323AC6">
        <w:rPr>
          <w:rFonts w:ascii="Arial" w:hAnsi="Arial" w:cs="Arial"/>
          <w:b/>
          <w:bCs/>
          <w:sz w:val="24"/>
          <w:szCs w:val="24"/>
          <w:lang w:eastAsia="zh-CN"/>
        </w:rPr>
        <w:t>R4-2</w:t>
      </w:r>
      <w:r w:rsidR="00AB2BCB">
        <w:rPr>
          <w:rFonts w:ascii="Arial" w:hAnsi="Arial" w:cs="Arial"/>
          <w:b/>
          <w:bCs/>
          <w:sz w:val="24"/>
          <w:szCs w:val="24"/>
          <w:lang w:eastAsia="zh-CN"/>
        </w:rPr>
        <w:t>50</w:t>
      </w:r>
      <w:r w:rsidR="00045037">
        <w:rPr>
          <w:rFonts w:ascii="Arial" w:hAnsi="Arial" w:cs="Arial"/>
          <w:b/>
          <w:bCs/>
          <w:sz w:val="24"/>
          <w:szCs w:val="24"/>
          <w:lang w:eastAsia="zh-CN"/>
        </w:rPr>
        <w:t>3330</w:t>
      </w:r>
    </w:p>
    <w:p w14:paraId="6460E322" w14:textId="3E35CB90" w:rsidR="00F52C9F" w:rsidRPr="00AB7DAE" w:rsidRDefault="00493860" w:rsidP="00AB7DAE">
      <w:pPr>
        <w:rPr>
          <w:rFonts w:ascii="Arial" w:hAnsi="Arial" w:cs="Arial"/>
          <w:b/>
          <w:bCs/>
          <w:sz w:val="24"/>
          <w:szCs w:val="24"/>
          <w:lang w:eastAsia="zh-CN"/>
        </w:rPr>
      </w:pPr>
      <w:r>
        <w:rPr>
          <w:rFonts w:ascii="Arial" w:hAnsi="Arial" w:cs="Arial"/>
          <w:b/>
          <w:bCs/>
          <w:sz w:val="24"/>
          <w:szCs w:val="24"/>
          <w:lang w:eastAsia="zh-CN"/>
        </w:rPr>
        <w:t>Wuhan</w:t>
      </w:r>
      <w:r w:rsidR="00AB7DAE" w:rsidRPr="00AB7DAE">
        <w:rPr>
          <w:rFonts w:ascii="Arial" w:hAnsi="Arial" w:cs="Arial"/>
          <w:b/>
          <w:bCs/>
          <w:sz w:val="24"/>
          <w:szCs w:val="24"/>
          <w:lang w:eastAsia="zh-CN"/>
        </w:rPr>
        <w:t xml:space="preserve">, </w:t>
      </w:r>
      <w:r>
        <w:rPr>
          <w:rFonts w:ascii="Arial" w:eastAsiaTheme="minorEastAsia" w:hAnsi="Arial" w:cs="Arial"/>
          <w:b/>
          <w:bCs/>
          <w:sz w:val="24"/>
          <w:szCs w:val="24"/>
          <w:lang w:eastAsia="zh-CN"/>
        </w:rPr>
        <w:t>China</w:t>
      </w:r>
      <w:r w:rsidR="00AB7DAE" w:rsidRPr="00AB7DAE">
        <w:rPr>
          <w:rFonts w:ascii="Arial" w:hAnsi="Arial" w:cs="Arial"/>
          <w:b/>
          <w:bCs/>
          <w:sz w:val="24"/>
          <w:szCs w:val="24"/>
          <w:lang w:eastAsia="zh-CN"/>
        </w:rPr>
        <w:t xml:space="preserve">, </w:t>
      </w:r>
      <w:r w:rsidR="00AB2BCB">
        <w:rPr>
          <w:rFonts w:ascii="Arial" w:hAnsi="Arial" w:cs="Arial"/>
          <w:b/>
          <w:bCs/>
          <w:sz w:val="24"/>
          <w:szCs w:val="24"/>
          <w:lang w:eastAsia="zh-CN"/>
        </w:rPr>
        <w:t>7</w:t>
      </w:r>
      <w:r w:rsidR="00AB7DAE" w:rsidRPr="00AB7DAE">
        <w:rPr>
          <w:rFonts w:ascii="Arial" w:hAnsi="Arial" w:cs="Arial"/>
          <w:b/>
          <w:bCs/>
          <w:sz w:val="24"/>
          <w:szCs w:val="24"/>
          <w:vertAlign w:val="superscript"/>
          <w:lang w:eastAsia="zh-CN"/>
        </w:rPr>
        <w:t>th</w:t>
      </w:r>
      <w:r w:rsidR="00AB7DAE" w:rsidRPr="00AB7DAE">
        <w:rPr>
          <w:rFonts w:ascii="Arial" w:hAnsi="Arial" w:cs="Arial"/>
          <w:b/>
          <w:bCs/>
          <w:sz w:val="24"/>
          <w:szCs w:val="24"/>
          <w:lang w:eastAsia="zh-CN"/>
        </w:rPr>
        <w:t xml:space="preserve"> – </w:t>
      </w:r>
      <w:r>
        <w:rPr>
          <w:rFonts w:ascii="Arial" w:hAnsi="Arial" w:cs="Arial"/>
          <w:b/>
          <w:bCs/>
          <w:sz w:val="24"/>
          <w:szCs w:val="24"/>
          <w:lang w:eastAsia="zh-CN"/>
        </w:rPr>
        <w:t>1</w:t>
      </w:r>
      <w:r w:rsidR="00AB2BCB">
        <w:rPr>
          <w:rFonts w:ascii="Arial" w:hAnsi="Arial" w:cs="Arial"/>
          <w:b/>
          <w:bCs/>
          <w:sz w:val="24"/>
          <w:szCs w:val="24"/>
          <w:lang w:eastAsia="zh-CN"/>
        </w:rPr>
        <w:t>1</w:t>
      </w:r>
      <w:r>
        <w:rPr>
          <w:rFonts w:ascii="Arial" w:hAnsi="Arial" w:cs="Arial"/>
          <w:b/>
          <w:bCs/>
          <w:sz w:val="24"/>
          <w:szCs w:val="24"/>
          <w:vertAlign w:val="superscript"/>
          <w:lang w:eastAsia="zh-CN"/>
        </w:rPr>
        <w:t>th</w:t>
      </w:r>
      <w:r w:rsidR="00AB7DAE" w:rsidRPr="00AB7DAE">
        <w:rPr>
          <w:rFonts w:ascii="Arial" w:hAnsi="Arial" w:cs="Arial"/>
          <w:b/>
          <w:bCs/>
          <w:sz w:val="24"/>
          <w:szCs w:val="24"/>
          <w:lang w:eastAsia="zh-CN"/>
        </w:rPr>
        <w:t xml:space="preserve"> </w:t>
      </w:r>
      <w:r>
        <w:rPr>
          <w:rFonts w:ascii="Arial" w:hAnsi="Arial" w:cs="Arial"/>
          <w:b/>
          <w:bCs/>
          <w:sz w:val="24"/>
          <w:szCs w:val="24"/>
          <w:lang w:eastAsia="zh-CN"/>
        </w:rPr>
        <w:t>April</w:t>
      </w:r>
      <w:r w:rsidR="00AB7DAE" w:rsidRPr="00AB7DAE">
        <w:rPr>
          <w:rFonts w:ascii="Arial" w:hAnsi="Arial" w:cs="Arial"/>
          <w:b/>
          <w:bCs/>
          <w:sz w:val="24"/>
          <w:szCs w:val="24"/>
          <w:lang w:eastAsia="zh-CN"/>
        </w:rPr>
        <w:t>, 202</w:t>
      </w:r>
      <w:r w:rsidR="00AB2BCB">
        <w:rPr>
          <w:rFonts w:ascii="Arial" w:hAnsi="Arial" w:cs="Arial"/>
          <w:b/>
          <w:bCs/>
          <w:sz w:val="24"/>
          <w:szCs w:val="24"/>
          <w:lang w:eastAsia="zh-CN"/>
        </w:rPr>
        <w:t>5</w:t>
      </w:r>
    </w:p>
    <w:bookmarkEnd w:id="2"/>
    <w:bookmarkEnd w:id="3"/>
    <w:p w14:paraId="73F67C85" w14:textId="77777777" w:rsidR="00F52C9F" w:rsidRPr="00AB2BCB" w:rsidRDefault="00F52C9F" w:rsidP="00F52C9F">
      <w:pPr>
        <w:pStyle w:val="a5"/>
        <w:jc w:val="left"/>
        <w:rPr>
          <w:noProof w:val="0"/>
          <w:lang w:val="en-GB"/>
        </w:rPr>
      </w:pPr>
    </w:p>
    <w:bookmarkEnd w:id="4"/>
    <w:bookmarkEnd w:id="5"/>
    <w:p w14:paraId="5213ED1B" w14:textId="2CDA0440"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A1D74" w:rsidRPr="004A0F55">
        <w:rPr>
          <w:rFonts w:ascii="Arial" w:hAnsi="Arial"/>
          <w:sz w:val="24"/>
          <w:lang w:val="pt-BR"/>
        </w:rPr>
        <w:t>7</w:t>
      </w:r>
      <w:r w:rsidRPr="004A0F55">
        <w:rPr>
          <w:rFonts w:ascii="Arial" w:hAnsi="Arial"/>
          <w:sz w:val="24"/>
          <w:lang w:val="pt-BR"/>
        </w:rPr>
        <w:t>.</w:t>
      </w:r>
      <w:r w:rsidR="004A0F55" w:rsidRPr="004A0F55">
        <w:rPr>
          <w:rFonts w:ascii="Arial" w:hAnsi="Arial"/>
          <w:sz w:val="24"/>
          <w:lang w:val="pt-BR"/>
        </w:rPr>
        <w:t>10</w:t>
      </w:r>
      <w:r w:rsidRPr="004A0F55">
        <w:rPr>
          <w:rFonts w:ascii="Arial" w:hAnsi="Arial"/>
          <w:sz w:val="24"/>
          <w:lang w:val="pt-BR"/>
        </w:rPr>
        <w:t>.3.</w:t>
      </w:r>
      <w:r w:rsidR="00004725" w:rsidRPr="004A0F55">
        <w:rPr>
          <w:rFonts w:ascii="Arial" w:hAnsi="Arial"/>
          <w:sz w:val="24"/>
          <w:lang w:val="pt-BR"/>
        </w:rPr>
        <w:t>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283994CF"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04725" w:rsidRPr="00004725">
        <w:rPr>
          <w:rFonts w:ascii="Arial" w:hAnsi="Arial"/>
          <w:sz w:val="24"/>
          <w:lang w:val="en-US"/>
        </w:rPr>
        <w:t>Discussion on UE RF requirements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40D39CB0" w14:textId="19703FD1" w:rsidR="00F52C9F" w:rsidRPr="00147634" w:rsidRDefault="00F52C9F" w:rsidP="004A50ED">
      <w:pPr>
        <w:spacing w:beforeLines="50" w:before="120" w:afterLines="50" w:after="120"/>
        <w:jc w:val="both"/>
        <w:rPr>
          <w:rFonts w:eastAsia="等线"/>
          <w:lang w:val="en-US" w:eastAsia="zh-CN"/>
        </w:rPr>
      </w:pPr>
      <w:r>
        <w:t>In RAN</w:t>
      </w:r>
      <w:r w:rsidR="002F1E6A">
        <w:t>4</w:t>
      </w:r>
      <w:r>
        <w:t>#1</w:t>
      </w:r>
      <w:r w:rsidR="00A66D23">
        <w:t>1</w:t>
      </w:r>
      <w:r w:rsidR="00493860">
        <w:t>4</w:t>
      </w:r>
      <w:r w:rsidRPr="00D54226">
        <w:t xml:space="preserve"> meeting, </w:t>
      </w:r>
      <w:r w:rsidR="002F1E6A">
        <w:t>RAN4 discuss</w:t>
      </w:r>
      <w:r w:rsidR="00E30159">
        <w:t>ed</w:t>
      </w:r>
      <w:r w:rsidR="002F1E6A">
        <w:t xml:space="preserve"> </w:t>
      </w:r>
      <w:r w:rsidR="00CF0D2C">
        <w:t>UE RF requirements</w:t>
      </w:r>
      <w:r w:rsidR="002F1E6A">
        <w:t xml:space="preserve"> for NTN less than 5MHz, and </w:t>
      </w:r>
      <w:r w:rsidR="004A50ED">
        <w:t xml:space="preserve">the related WF was approved </w:t>
      </w:r>
      <w:r w:rsidR="002F1E6A">
        <w:t>in [1].</w:t>
      </w:r>
      <w:r>
        <w:t xml:space="preserve"> </w:t>
      </w: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AB7DAE">
        <w:rPr>
          <w:rFonts w:eastAsia="等线"/>
          <w:lang w:val="en-US" w:eastAsia="zh-CN"/>
        </w:rPr>
        <w:t xml:space="preserve">the remaining issues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2BEB4B46" w14:textId="1EC23620" w:rsidR="00570277" w:rsidRPr="00493860" w:rsidRDefault="00F52C9F" w:rsidP="00493860">
      <w:pPr>
        <w:pStyle w:val="1"/>
        <w:rPr>
          <w:lang w:val="en-US"/>
        </w:rPr>
      </w:pPr>
      <w:r>
        <w:rPr>
          <w:rFonts w:hint="eastAsia"/>
          <w:lang w:val="en-US"/>
        </w:rPr>
        <w:t xml:space="preserve"> </w:t>
      </w:r>
      <w:r>
        <w:rPr>
          <w:lang w:val="en-US"/>
        </w:rPr>
        <w:t>Discussion</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8"/>
      </w:tblGrid>
      <w:tr w:rsidR="00570277" w14:paraId="6AE8348C" w14:textId="77777777" w:rsidTr="00570277">
        <w:trPr>
          <w:trHeight w:val="848"/>
        </w:trPr>
        <w:tc>
          <w:tcPr>
            <w:tcW w:w="9458" w:type="dxa"/>
          </w:tcPr>
          <w:p w14:paraId="20ED17E7" w14:textId="77777777" w:rsidR="00493860" w:rsidRDefault="00493860" w:rsidP="00493860">
            <w:pPr>
              <w:rPr>
                <w:b/>
                <w:u w:val="single"/>
                <w:lang w:eastAsia="ko-KR"/>
              </w:rPr>
            </w:pPr>
            <w:r>
              <w:rPr>
                <w:b/>
                <w:u w:val="single"/>
                <w:lang w:eastAsia="ko-KR"/>
              </w:rPr>
              <w:t>Issue 2-2-1: Reference sensitivity</w:t>
            </w:r>
          </w:p>
          <w:p w14:paraId="42BACDF6" w14:textId="77777777" w:rsidR="00493860" w:rsidRDefault="00493860" w:rsidP="00493860">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Agreement</w:t>
            </w:r>
          </w:p>
          <w:p w14:paraId="137C366E" w14:textId="77777777" w:rsidR="00493860" w:rsidRDefault="00493860" w:rsidP="00493860">
            <w:pPr>
              <w:pStyle w:val="a9"/>
              <w:numPr>
                <w:ilvl w:val="1"/>
                <w:numId w:val="6"/>
              </w:numPr>
              <w:overflowPunct/>
              <w:autoSpaceDE/>
              <w:autoSpaceDN/>
              <w:adjustRightInd/>
              <w:spacing w:after="120"/>
              <w:ind w:left="1440"/>
              <w:contextualSpacing w:val="0"/>
              <w:textAlignment w:val="auto"/>
              <w:rPr>
                <w:lang w:eastAsia="zh-CN"/>
              </w:rPr>
            </w:pPr>
            <w:r>
              <w:rPr>
                <w:lang w:eastAsia="zh-CN"/>
              </w:rPr>
              <w:t>For band n254, [2.2] dB improvement compared with 5 MHz CBW;</w:t>
            </w:r>
          </w:p>
          <w:p w14:paraId="1F40C832" w14:textId="77777777" w:rsidR="00493860" w:rsidRDefault="00493860" w:rsidP="00493860">
            <w:pPr>
              <w:pStyle w:val="a9"/>
              <w:numPr>
                <w:ilvl w:val="1"/>
                <w:numId w:val="6"/>
              </w:numPr>
              <w:overflowPunct/>
              <w:autoSpaceDE/>
              <w:autoSpaceDN/>
              <w:adjustRightInd/>
              <w:spacing w:after="120"/>
              <w:ind w:left="1440"/>
              <w:contextualSpacing w:val="0"/>
              <w:textAlignment w:val="auto"/>
              <w:rPr>
                <w:rFonts w:eastAsia="宋体"/>
                <w:szCs w:val="24"/>
                <w:lang w:eastAsia="zh-CN"/>
              </w:rPr>
            </w:pPr>
            <w:r>
              <w:rPr>
                <w:rFonts w:eastAsia="宋体"/>
                <w:szCs w:val="24"/>
                <w:lang w:val="fr-FR" w:eastAsia="zh-CN"/>
              </w:rPr>
              <w:t>For band n256, [</w:t>
            </w:r>
            <w:r>
              <w:rPr>
                <w:szCs w:val="24"/>
                <w:lang w:val="en-US" w:eastAsia="zh-CN"/>
              </w:rPr>
              <w:t>1.7]</w:t>
            </w:r>
            <w:r>
              <w:rPr>
                <w:rFonts w:hint="eastAsia"/>
                <w:szCs w:val="24"/>
                <w:lang w:val="en-US" w:eastAsia="zh-CN"/>
              </w:rPr>
              <w:t>dB improvement compared with 5 MHz CBW</w:t>
            </w:r>
            <w:r>
              <w:rPr>
                <w:rFonts w:eastAsia="宋体" w:hint="eastAsia"/>
                <w:szCs w:val="24"/>
                <w:lang w:eastAsia="zh-CN"/>
              </w:rPr>
              <w:t>;</w:t>
            </w:r>
          </w:p>
          <w:p w14:paraId="0080DE99" w14:textId="3BE632DF" w:rsidR="00570277" w:rsidRPr="00493860" w:rsidRDefault="00493860" w:rsidP="00493860">
            <w:pPr>
              <w:pStyle w:val="a9"/>
              <w:numPr>
                <w:ilvl w:val="1"/>
                <w:numId w:val="6"/>
              </w:numPr>
              <w:overflowPunct/>
              <w:autoSpaceDE/>
              <w:autoSpaceDN/>
              <w:adjustRightInd/>
              <w:spacing w:after="120"/>
              <w:ind w:left="1440"/>
              <w:contextualSpacing w:val="0"/>
              <w:textAlignment w:val="auto"/>
              <w:rPr>
                <w:rFonts w:eastAsia="宋体"/>
                <w:szCs w:val="24"/>
                <w:lang w:eastAsia="zh-CN"/>
              </w:rPr>
            </w:pPr>
            <w:r>
              <w:rPr>
                <w:rFonts w:eastAsia="宋体" w:hint="eastAsia"/>
                <w:szCs w:val="24"/>
                <w:lang w:eastAsia="zh-CN"/>
              </w:rPr>
              <w:t>F</w:t>
            </w:r>
            <w:r>
              <w:rPr>
                <w:rFonts w:eastAsia="宋体"/>
                <w:szCs w:val="24"/>
                <w:lang w:eastAsia="zh-CN"/>
              </w:rPr>
              <w:t>FS for band n255</w:t>
            </w:r>
          </w:p>
        </w:tc>
      </w:tr>
    </w:tbl>
    <w:p w14:paraId="266F61ED" w14:textId="508D4937" w:rsidR="00410D81" w:rsidRDefault="00493860" w:rsidP="00F52C9F">
      <w:pPr>
        <w:pStyle w:val="a9"/>
        <w:widowControl w:val="0"/>
        <w:overflowPunct/>
        <w:autoSpaceDE/>
        <w:autoSpaceDN/>
        <w:adjustRightInd/>
        <w:spacing w:beforeLines="50" w:before="120" w:afterLines="50" w:after="120"/>
        <w:ind w:left="0"/>
        <w:contextualSpacing w:val="0"/>
        <w:jc w:val="both"/>
        <w:textAlignment w:val="auto"/>
        <w:rPr>
          <w:szCs w:val="24"/>
          <w:lang w:val="en-US" w:eastAsia="zh-CN"/>
        </w:rPr>
      </w:pPr>
      <w:r>
        <w:rPr>
          <w:bCs/>
          <w:lang w:eastAsia="zh-CN"/>
        </w:rPr>
        <w:t xml:space="preserve">In last </w:t>
      </w:r>
      <w:r w:rsidR="005D6024">
        <w:rPr>
          <w:rFonts w:hint="eastAsia"/>
          <w:bCs/>
          <w:lang w:eastAsia="zh-CN"/>
        </w:rPr>
        <w:t>R</w:t>
      </w:r>
      <w:r w:rsidR="005D6024">
        <w:rPr>
          <w:bCs/>
          <w:lang w:eastAsia="zh-CN"/>
        </w:rPr>
        <w:t xml:space="preserve">AN4 </w:t>
      </w:r>
      <w:r>
        <w:rPr>
          <w:bCs/>
          <w:lang w:eastAsia="zh-CN"/>
        </w:rPr>
        <w:t>meeting, the</w:t>
      </w:r>
      <w:r w:rsidR="005D6024">
        <w:rPr>
          <w:bCs/>
          <w:lang w:eastAsia="zh-CN"/>
        </w:rPr>
        <w:t xml:space="preserve"> reference sensitivity requirements for NTN 3MHz CBW for band n254, n255 and n256</w:t>
      </w:r>
      <w:r>
        <w:rPr>
          <w:bCs/>
          <w:lang w:eastAsia="zh-CN"/>
        </w:rPr>
        <w:t xml:space="preserve"> were discussed</w:t>
      </w:r>
      <w:r w:rsidR="005D6024">
        <w:rPr>
          <w:bCs/>
          <w:lang w:eastAsia="zh-CN"/>
        </w:rPr>
        <w:t>. In theory, for 3MHz channel bandwidth with 15 PRBs, the total received power is reduced by 2.2dB compared with 5MHz channel bandwidth.</w:t>
      </w:r>
      <w:r w:rsidR="00791C99">
        <w:rPr>
          <w:bCs/>
          <w:lang w:eastAsia="zh-CN"/>
        </w:rPr>
        <w:t xml:space="preserve"> </w:t>
      </w:r>
      <w:r w:rsidR="00354153">
        <w:rPr>
          <w:bCs/>
          <w:lang w:eastAsia="zh-CN"/>
        </w:rPr>
        <w:t xml:space="preserve">It is feasible for n254 due to larger Tx/Rx separation. </w:t>
      </w:r>
      <w:r w:rsidR="00791C99">
        <w:rPr>
          <w:bCs/>
          <w:lang w:eastAsia="zh-CN"/>
        </w:rPr>
        <w:t xml:space="preserve">However, for </w:t>
      </w:r>
      <w:r w:rsidR="00354153">
        <w:rPr>
          <w:bCs/>
          <w:lang w:eastAsia="zh-CN"/>
        </w:rPr>
        <w:t>n255 and n256</w:t>
      </w:r>
      <w:r w:rsidR="00791C99">
        <w:rPr>
          <w:bCs/>
          <w:lang w:eastAsia="zh-CN"/>
        </w:rPr>
        <w:t xml:space="preserve">, </w:t>
      </w:r>
      <w:r w:rsidR="00354153">
        <w:rPr>
          <w:bCs/>
          <w:lang w:eastAsia="zh-CN"/>
        </w:rPr>
        <w:t xml:space="preserve">as the Tx/Tx separation is narrow, </w:t>
      </w:r>
      <w:r w:rsidR="00791C99">
        <w:rPr>
          <w:bCs/>
          <w:lang w:eastAsia="zh-CN"/>
        </w:rPr>
        <w:t xml:space="preserve">the </w:t>
      </w:r>
      <w:r w:rsidR="00791C99">
        <w:rPr>
          <w:bCs/>
        </w:rPr>
        <w:t xml:space="preserve">maximum input power and in-band blocking interferer signal level are reduced to -40 dBm, </w:t>
      </w:r>
      <w:r w:rsidR="0027335C">
        <w:rPr>
          <w:bCs/>
        </w:rPr>
        <w:t xml:space="preserve">the </w:t>
      </w:r>
      <w:r w:rsidR="0027335C" w:rsidRPr="0027335C">
        <w:rPr>
          <w:bCs/>
        </w:rPr>
        <w:t xml:space="preserve">Rx IIP2 </w:t>
      </w:r>
      <w:r w:rsidR="0027335C">
        <w:rPr>
          <w:bCs/>
        </w:rPr>
        <w:t xml:space="preserve">effects </w:t>
      </w:r>
      <w:r w:rsidR="0027335C" w:rsidRPr="0027335C">
        <w:rPr>
          <w:bCs/>
        </w:rPr>
        <w:t>needs to be considered</w:t>
      </w:r>
      <w:r w:rsidR="00354153">
        <w:rPr>
          <w:bCs/>
        </w:rPr>
        <w:t xml:space="preserve">. In addition, the Tx/Rx separation </w:t>
      </w:r>
      <w:r w:rsidR="00363F8A">
        <w:rPr>
          <w:bCs/>
        </w:rPr>
        <w:t xml:space="preserve">of </w:t>
      </w:r>
      <w:r w:rsidR="00354153">
        <w:rPr>
          <w:bCs/>
        </w:rPr>
        <w:t>n255 is narrow</w:t>
      </w:r>
      <w:r w:rsidR="00363F8A">
        <w:rPr>
          <w:bCs/>
        </w:rPr>
        <w:t>er</w:t>
      </w:r>
      <w:r w:rsidR="00354153">
        <w:rPr>
          <w:bCs/>
        </w:rPr>
        <w:t xml:space="preserve"> than</w:t>
      </w:r>
      <w:r w:rsidR="00363F8A">
        <w:rPr>
          <w:bCs/>
        </w:rPr>
        <w:t xml:space="preserve"> that of n256. Thus,</w:t>
      </w:r>
      <w:r w:rsidR="0027335C">
        <w:rPr>
          <w:bCs/>
        </w:rPr>
        <w:t xml:space="preserve"> we support to </w:t>
      </w:r>
      <w:r w:rsidR="0027335C">
        <w:rPr>
          <w:szCs w:val="24"/>
          <w:lang w:val="en-US" w:eastAsia="zh-CN"/>
        </w:rPr>
        <w:t>1.7</w:t>
      </w:r>
      <w:r w:rsidR="0027335C" w:rsidRPr="007B0388">
        <w:rPr>
          <w:rFonts w:hint="eastAsia"/>
          <w:szCs w:val="24"/>
          <w:lang w:val="en-US" w:eastAsia="zh-CN"/>
        </w:rPr>
        <w:t xml:space="preserve">dB improvement </w:t>
      </w:r>
      <w:r w:rsidR="00363F8A">
        <w:rPr>
          <w:szCs w:val="24"/>
          <w:lang w:val="en-US" w:eastAsia="zh-CN"/>
        </w:rPr>
        <w:t>for both n255 and n256</w:t>
      </w:r>
      <w:r w:rsidR="0027335C">
        <w:rPr>
          <w:szCs w:val="24"/>
          <w:lang w:val="en-US" w:eastAsia="zh-CN"/>
        </w:rPr>
        <w:t>.</w:t>
      </w:r>
    </w:p>
    <w:p w14:paraId="28E0E548" w14:textId="2D922BC2" w:rsidR="00410D81" w:rsidRDefault="0027335C" w:rsidP="00E46D90">
      <w:pPr>
        <w:rPr>
          <w:rFonts w:eastAsiaTheme="minorEastAsia"/>
          <w:b/>
          <w:bCs/>
          <w:lang w:eastAsia="zh-CN"/>
        </w:rPr>
      </w:pPr>
      <w:r w:rsidRPr="00CB2995">
        <w:rPr>
          <w:b/>
          <w:bCs/>
        </w:rPr>
        <w:t xml:space="preserve">Proposal </w:t>
      </w:r>
      <w:r w:rsidR="00363F8A">
        <w:rPr>
          <w:b/>
          <w:bCs/>
        </w:rPr>
        <w:t>1</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sidR="00363F8A">
        <w:rPr>
          <w:rFonts w:eastAsiaTheme="minorEastAsia"/>
          <w:b/>
          <w:bCs/>
          <w:lang w:eastAsia="zh-CN"/>
        </w:rPr>
        <w:t xml:space="preserve"> requirement of 3MHz CBW</w:t>
      </w:r>
      <w:r>
        <w:rPr>
          <w:rFonts w:eastAsiaTheme="minorEastAsia"/>
          <w:b/>
          <w:bCs/>
          <w:lang w:eastAsia="zh-CN"/>
        </w:rPr>
        <w:t xml:space="preserve">, RAN4 to define </w:t>
      </w:r>
      <w:r w:rsidR="00363F8A">
        <w:rPr>
          <w:rFonts w:eastAsiaTheme="minorEastAsia"/>
          <w:b/>
          <w:bCs/>
          <w:lang w:eastAsia="zh-CN"/>
        </w:rPr>
        <w:t xml:space="preserve">the following </w:t>
      </w:r>
      <w:r>
        <w:rPr>
          <w:rFonts w:eastAsiaTheme="minorEastAsia"/>
          <w:b/>
          <w:bCs/>
          <w:lang w:eastAsia="zh-CN"/>
        </w:rPr>
        <w:t>requirements for band n256, n255 and n254</w:t>
      </w:r>
      <w:r w:rsidR="00363F8A">
        <w:rPr>
          <w:rFonts w:eastAsiaTheme="minorEastAsia"/>
          <w:b/>
          <w:bCs/>
          <w:lang w:eastAsia="zh-CN"/>
        </w:rPr>
        <w:t>:</w:t>
      </w:r>
    </w:p>
    <w:p w14:paraId="0E6947B0" w14:textId="7CCFA190" w:rsidR="00363F8A" w:rsidRPr="00363F8A" w:rsidRDefault="00363F8A" w:rsidP="00363F8A">
      <w:pPr>
        <w:pStyle w:val="a9"/>
        <w:numPr>
          <w:ilvl w:val="0"/>
          <w:numId w:val="7"/>
        </w:numPr>
        <w:snapToGrid w:val="0"/>
        <w:ind w:hanging="278"/>
        <w:contextualSpacing w:val="0"/>
        <w:rPr>
          <w:rFonts w:eastAsiaTheme="minorEastAsia"/>
          <w:b/>
          <w:bCs/>
          <w:lang w:eastAsia="zh-CN"/>
        </w:rPr>
      </w:pPr>
      <w:r w:rsidRPr="00363F8A">
        <w:rPr>
          <w:rFonts w:eastAsiaTheme="minorEastAsia"/>
          <w:b/>
          <w:bCs/>
          <w:lang w:eastAsia="zh-CN"/>
        </w:rPr>
        <w:t>For band n254, 2.2 dB improvement compared with 5 MHz CBW;</w:t>
      </w:r>
    </w:p>
    <w:p w14:paraId="77EFE8AD" w14:textId="6038B2D9" w:rsidR="00363F8A" w:rsidRPr="00363F8A" w:rsidRDefault="00363F8A" w:rsidP="00363F8A">
      <w:pPr>
        <w:pStyle w:val="a9"/>
        <w:numPr>
          <w:ilvl w:val="0"/>
          <w:numId w:val="7"/>
        </w:numPr>
        <w:snapToGrid w:val="0"/>
        <w:ind w:hanging="278"/>
        <w:contextualSpacing w:val="0"/>
        <w:rPr>
          <w:rFonts w:eastAsiaTheme="minorEastAsia"/>
          <w:b/>
          <w:bCs/>
          <w:lang w:eastAsia="zh-CN"/>
        </w:rPr>
      </w:pPr>
      <w:r w:rsidRPr="00363F8A">
        <w:rPr>
          <w:rFonts w:eastAsiaTheme="minorEastAsia"/>
          <w:b/>
          <w:bCs/>
          <w:lang w:eastAsia="zh-CN"/>
        </w:rPr>
        <w:t xml:space="preserve">For band </w:t>
      </w:r>
      <w:r>
        <w:rPr>
          <w:rFonts w:eastAsiaTheme="minorEastAsia"/>
          <w:b/>
          <w:bCs/>
          <w:lang w:eastAsia="zh-CN"/>
        </w:rPr>
        <w:t xml:space="preserve">n255 and </w:t>
      </w:r>
      <w:r w:rsidRPr="00363F8A">
        <w:rPr>
          <w:rFonts w:eastAsiaTheme="minorEastAsia"/>
          <w:b/>
          <w:bCs/>
          <w:lang w:eastAsia="zh-CN"/>
        </w:rPr>
        <w:t>n256, 1.7dB improvement compared with 5 MHz CBW;</w:t>
      </w:r>
    </w:p>
    <w:p w14:paraId="3C165AE4" w14:textId="77777777" w:rsidR="00F52C9F" w:rsidRPr="00D64FA5" w:rsidRDefault="00F52C9F" w:rsidP="00F52C9F">
      <w:pPr>
        <w:pStyle w:val="1"/>
        <w:jc w:val="both"/>
        <w:rPr>
          <w:lang w:val="en-US"/>
        </w:rPr>
      </w:pPr>
      <w:r w:rsidRPr="00D64FA5">
        <w:rPr>
          <w:lang w:val="en-US"/>
        </w:rPr>
        <w:t>Conclusion</w:t>
      </w:r>
    </w:p>
    <w:p w14:paraId="40A9AEA6" w14:textId="73328863"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69398C" w:rsidRPr="0069398C">
        <w:rPr>
          <w:rFonts w:eastAsia="等线"/>
          <w:lang w:val="en-US" w:eastAsia="zh-CN"/>
        </w:rPr>
        <w:t xml:space="preserve"> </w:t>
      </w:r>
      <w:r w:rsidR="00363F8A">
        <w:rPr>
          <w:rFonts w:eastAsia="等线"/>
          <w:lang w:val="en-US" w:eastAsia="zh-CN"/>
        </w:rPr>
        <w:t xml:space="preserve">remaining issue for </w:t>
      </w:r>
      <w:r w:rsidR="0069398C">
        <w:rPr>
          <w:rFonts w:eastAsia="等线"/>
          <w:lang w:val="en-US" w:eastAsia="zh-CN"/>
        </w:rPr>
        <w:t xml:space="preserve">UE RF requirements </w:t>
      </w:r>
      <w:r w:rsidR="0042043C">
        <w:rPr>
          <w:rFonts w:eastAsia="等线"/>
          <w:lang w:val="en-US" w:eastAsia="zh-CN"/>
        </w:rPr>
        <w:t>for NTN less than 5MHz</w:t>
      </w:r>
      <w:r w:rsidR="0042043C">
        <w:rPr>
          <w:rFonts w:eastAsia="宋体"/>
          <w:lang w:eastAsia="ja-JP"/>
        </w:rPr>
        <w:t xml:space="preserve"> and provides our proposals</w:t>
      </w:r>
      <w:r>
        <w:rPr>
          <w:lang w:eastAsia="zh-CN"/>
        </w:rPr>
        <w:t>:</w:t>
      </w:r>
    </w:p>
    <w:p w14:paraId="2CAB956C" w14:textId="77777777" w:rsidR="00363F8A" w:rsidRDefault="00363F8A" w:rsidP="00363F8A">
      <w:pPr>
        <w:rPr>
          <w:rFonts w:eastAsiaTheme="minorEastAsia"/>
          <w:b/>
          <w:bCs/>
          <w:lang w:eastAsia="zh-CN"/>
        </w:rPr>
      </w:pPr>
      <w:r w:rsidRPr="00CB2995">
        <w:rPr>
          <w:b/>
          <w:bCs/>
        </w:rPr>
        <w:t xml:space="preserve">Proposal </w:t>
      </w:r>
      <w:r>
        <w:rPr>
          <w:b/>
          <w:bCs/>
        </w:rPr>
        <w:t>1</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Pr>
          <w:rFonts w:eastAsiaTheme="minorEastAsia"/>
          <w:b/>
          <w:bCs/>
          <w:lang w:eastAsia="zh-CN"/>
        </w:rPr>
        <w:t xml:space="preserve"> requirement of 3MHz CBW, RAN4 to define the following requirements for band n256, n255 and n254:</w:t>
      </w:r>
    </w:p>
    <w:p w14:paraId="4D902C65" w14:textId="77777777" w:rsidR="00363F8A" w:rsidRPr="00363F8A" w:rsidRDefault="00363F8A" w:rsidP="00363F8A">
      <w:pPr>
        <w:pStyle w:val="a9"/>
        <w:numPr>
          <w:ilvl w:val="0"/>
          <w:numId w:val="7"/>
        </w:numPr>
        <w:snapToGrid w:val="0"/>
        <w:ind w:hanging="278"/>
        <w:contextualSpacing w:val="0"/>
        <w:rPr>
          <w:rFonts w:eastAsiaTheme="minorEastAsia"/>
          <w:b/>
          <w:bCs/>
          <w:lang w:eastAsia="zh-CN"/>
        </w:rPr>
      </w:pPr>
      <w:r w:rsidRPr="00363F8A">
        <w:rPr>
          <w:rFonts w:eastAsiaTheme="minorEastAsia"/>
          <w:b/>
          <w:bCs/>
          <w:lang w:eastAsia="zh-CN"/>
        </w:rPr>
        <w:t>For band n254, 2.2 dB improvement compared with 5 MHz CBW;</w:t>
      </w:r>
    </w:p>
    <w:p w14:paraId="2F040891" w14:textId="77777777" w:rsidR="00363F8A" w:rsidRPr="00363F8A" w:rsidRDefault="00363F8A" w:rsidP="00363F8A">
      <w:pPr>
        <w:pStyle w:val="a9"/>
        <w:numPr>
          <w:ilvl w:val="0"/>
          <w:numId w:val="7"/>
        </w:numPr>
        <w:snapToGrid w:val="0"/>
        <w:ind w:hanging="278"/>
        <w:contextualSpacing w:val="0"/>
        <w:rPr>
          <w:rFonts w:eastAsiaTheme="minorEastAsia"/>
          <w:b/>
          <w:bCs/>
          <w:lang w:eastAsia="zh-CN"/>
        </w:rPr>
      </w:pPr>
      <w:r w:rsidRPr="00363F8A">
        <w:rPr>
          <w:rFonts w:eastAsiaTheme="minorEastAsia"/>
          <w:b/>
          <w:bCs/>
          <w:lang w:eastAsia="zh-CN"/>
        </w:rPr>
        <w:t xml:space="preserve">For band </w:t>
      </w:r>
      <w:r>
        <w:rPr>
          <w:rFonts w:eastAsiaTheme="minorEastAsia"/>
          <w:b/>
          <w:bCs/>
          <w:lang w:eastAsia="zh-CN"/>
        </w:rPr>
        <w:t xml:space="preserve">n255 and </w:t>
      </w:r>
      <w:r w:rsidRPr="00363F8A">
        <w:rPr>
          <w:rFonts w:eastAsiaTheme="minorEastAsia"/>
          <w:b/>
          <w:bCs/>
          <w:lang w:eastAsia="zh-CN"/>
        </w:rPr>
        <w:t>n256, 1.7dB improvement compared with 5 MHz CBW;</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50652D43"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7633F" w:rsidRPr="0042043C">
        <w:rPr>
          <w:lang w:val="en-US" w:eastAsia="zh-CN"/>
        </w:rPr>
        <w:t>R4-2</w:t>
      </w:r>
      <w:r w:rsidR="006E385B">
        <w:rPr>
          <w:lang w:val="en-US" w:eastAsia="zh-CN"/>
        </w:rPr>
        <w:t>502282</w:t>
      </w:r>
      <w:r w:rsidR="0047633F">
        <w:rPr>
          <w:lang w:val="en-US" w:eastAsia="zh-CN"/>
        </w:rPr>
        <w:tab/>
      </w:r>
      <w:r w:rsidR="006E385B" w:rsidRPr="006E385B">
        <w:rPr>
          <w:lang w:val="en-US" w:eastAsia="zh-CN"/>
        </w:rPr>
        <w:t>WF for [113][311] NR_IoT_NTN_less_than_5MHz_UERF</w:t>
      </w:r>
      <w:r w:rsidR="0047633F">
        <w:rPr>
          <w:lang w:val="en-US" w:eastAsia="zh-CN"/>
        </w:rPr>
        <w:tab/>
      </w:r>
      <w:r w:rsidR="0047633F">
        <w:rPr>
          <w:lang w:val="en-US" w:eastAsia="zh-CN"/>
        </w:rPr>
        <w:tab/>
      </w:r>
      <w:r w:rsidR="0047633F" w:rsidRPr="0042043C">
        <w:rPr>
          <w:lang w:val="en-US" w:eastAsia="zh-CN"/>
        </w:rPr>
        <w:t>Xiaomi</w:t>
      </w:r>
    </w:p>
    <w:p w14:paraId="0FC95D88" w14:textId="2B2504B9" w:rsidR="00816BE8" w:rsidRPr="0042043C" w:rsidRDefault="00816BE8" w:rsidP="00FC6439">
      <w:pPr>
        <w:ind w:left="428" w:hanging="428"/>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C0A7" w14:textId="77777777" w:rsidR="00E03C9A" w:rsidRDefault="00E03C9A">
      <w:pPr>
        <w:spacing w:after="0"/>
      </w:pPr>
      <w:r>
        <w:separator/>
      </w:r>
    </w:p>
  </w:endnote>
  <w:endnote w:type="continuationSeparator" w:id="0">
    <w:p w14:paraId="6D18A4D2" w14:textId="77777777" w:rsidR="00E03C9A" w:rsidRDefault="00E03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703B4" w14:textId="77777777" w:rsidR="00E03C9A" w:rsidRDefault="00E03C9A">
      <w:pPr>
        <w:spacing w:after="0"/>
      </w:pPr>
      <w:r>
        <w:separator/>
      </w:r>
    </w:p>
  </w:footnote>
  <w:footnote w:type="continuationSeparator" w:id="0">
    <w:p w14:paraId="446E5934" w14:textId="77777777" w:rsidR="00E03C9A" w:rsidRDefault="00E03C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72581"/>
    <w:multiLevelType w:val="hybridMultilevel"/>
    <w:tmpl w:val="DB9EEF5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04725"/>
    <w:rsid w:val="00045037"/>
    <w:rsid w:val="000717DD"/>
    <w:rsid w:val="000F44DB"/>
    <w:rsid w:val="00127C43"/>
    <w:rsid w:val="001A23C1"/>
    <w:rsid w:val="0027335C"/>
    <w:rsid w:val="002F1E6A"/>
    <w:rsid w:val="00323AC6"/>
    <w:rsid w:val="00354153"/>
    <w:rsid w:val="00363F8A"/>
    <w:rsid w:val="003D4CE2"/>
    <w:rsid w:val="00401FB2"/>
    <w:rsid w:val="00410D81"/>
    <w:rsid w:val="0042043C"/>
    <w:rsid w:val="0047633F"/>
    <w:rsid w:val="00493860"/>
    <w:rsid w:val="004A0F55"/>
    <w:rsid w:val="004A50ED"/>
    <w:rsid w:val="004C73B3"/>
    <w:rsid w:val="00514B9F"/>
    <w:rsid w:val="005356C9"/>
    <w:rsid w:val="00570277"/>
    <w:rsid w:val="005D6024"/>
    <w:rsid w:val="00625C58"/>
    <w:rsid w:val="00646727"/>
    <w:rsid w:val="00650DD3"/>
    <w:rsid w:val="00657B38"/>
    <w:rsid w:val="0069398C"/>
    <w:rsid w:val="00696BBA"/>
    <w:rsid w:val="006A25C9"/>
    <w:rsid w:val="006B42DA"/>
    <w:rsid w:val="006E385B"/>
    <w:rsid w:val="00701D03"/>
    <w:rsid w:val="007418B2"/>
    <w:rsid w:val="00791C99"/>
    <w:rsid w:val="00815033"/>
    <w:rsid w:val="00816BE8"/>
    <w:rsid w:val="008A1D74"/>
    <w:rsid w:val="008E2490"/>
    <w:rsid w:val="00916C0C"/>
    <w:rsid w:val="00933ACD"/>
    <w:rsid w:val="00976844"/>
    <w:rsid w:val="00977B9F"/>
    <w:rsid w:val="009B6842"/>
    <w:rsid w:val="00A14B74"/>
    <w:rsid w:val="00A30015"/>
    <w:rsid w:val="00A3422D"/>
    <w:rsid w:val="00A66D23"/>
    <w:rsid w:val="00AA2658"/>
    <w:rsid w:val="00AB2BCB"/>
    <w:rsid w:val="00AB7DAE"/>
    <w:rsid w:val="00AF1164"/>
    <w:rsid w:val="00B66F31"/>
    <w:rsid w:val="00B85069"/>
    <w:rsid w:val="00C24A12"/>
    <w:rsid w:val="00C641BF"/>
    <w:rsid w:val="00C97E7E"/>
    <w:rsid w:val="00CB2995"/>
    <w:rsid w:val="00CF0D2C"/>
    <w:rsid w:val="00CF7701"/>
    <w:rsid w:val="00D11A41"/>
    <w:rsid w:val="00D86B13"/>
    <w:rsid w:val="00DB35F4"/>
    <w:rsid w:val="00E03C9A"/>
    <w:rsid w:val="00E0412B"/>
    <w:rsid w:val="00E251AC"/>
    <w:rsid w:val="00E30159"/>
    <w:rsid w:val="00E46D90"/>
    <w:rsid w:val="00E85F32"/>
    <w:rsid w:val="00EA4D57"/>
    <w:rsid w:val="00ED5746"/>
    <w:rsid w:val="00F02EF5"/>
    <w:rsid w:val="00F16EFD"/>
    <w:rsid w:val="00F52C9F"/>
    <w:rsid w:val="00FB47CD"/>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落11"/>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styleId="ac">
    <w:name w:val="caption"/>
    <w:basedOn w:val="a"/>
    <w:next w:val="a"/>
    <w:link w:val="ad"/>
    <w:qFormat/>
    <w:rsid w:val="00570277"/>
    <w:pPr>
      <w:spacing w:before="120" w:after="120"/>
    </w:pPr>
    <w:rPr>
      <w:rFonts w:eastAsia="宋体"/>
      <w:b/>
    </w:rPr>
  </w:style>
  <w:style w:type="character" w:customStyle="1" w:styleId="ad">
    <w:name w:val="题注 字符"/>
    <w:link w:val="ac"/>
    <w:qFormat/>
    <w:rsid w:val="00570277"/>
    <w:rPr>
      <w:rFonts w:ascii="Times New Roman" w:eastAsia="宋体"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7</cp:revision>
  <dcterms:created xsi:type="dcterms:W3CDTF">2025-02-07T01:12:00Z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